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5150" w:type="dxa"/>
        <w:gridCol w:w="448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515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44850" w:type="pct"/>
          </w:tcPr>
          <w:p>
            <w:pPr/>
            <w:r>
              <w:rPr>
                <w:b w:val="1"/>
                <w:bCs w:val="1"/>
              </w:rPr>
              <w:t xml:space="preserve">Documento/Enlace</w:t>
            </w:r>
          </w:p>
        </w:tc>
      </w:tr>
      <w:tr>
        <w:trPr/>
        <w:tc>
          <w:tcPr>
            <w:tcW w:w="5150" w:type="pct"/>
          </w:tcPr>
          <w:p>
            <w:pPr/>
            <w:r>
              <w:rPr/>
              <w:t xml:space="preserve">Pirámide De Población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5150" w:type="pct"/>
          </w:tcPr>
          <w:p>
            <w:pPr/>
            <w:r>
              <w:rPr/>
              <w:t xml:space="preserve">Renta Per Cápita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5150" w:type="pct"/>
          </w:tcPr>
          <w:p>
            <w:pPr/>
            <w:r>
              <w:rPr/>
              <w:t xml:space="preserve">Indice De Desempleo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5150" w:type="pct"/>
          </w:tcPr>
          <w:p>
            <w:pPr/>
            <w:r>
              <w:rPr/>
              <w:t xml:space="preserve">% Supercie Forestal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5150" w:type="pct"/>
          </w:tcPr>
          <w:p>
            <w:pPr/>
            <w:r>
              <w:rPr/>
              <w:t xml:space="preserve">% Superficie De Explotación Agraria Y Ganadera 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5150" w:type="pct"/>
          </w:tcPr>
          <w:p>
            <w:pPr/>
            <w:r>
              <w:rPr/>
              <w:t xml:space="preserve">Cifras De Turismo Provincial</w:t>
            </w:r>
          </w:p>
        </w:tc>
        <w:tc>
          <w:tcPr>
            <w:tcW w:w="448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2026-10-02T18:52:09+00:00</dcterms:created>
  <dcterms:modified xsi:type="dcterms:W3CDTF">2026-10-02T18:52:09+00:00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